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0FF9" w14:textId="77777777" w:rsidR="00361A2A" w:rsidRPr="00881D0E" w:rsidRDefault="00361A2A" w:rsidP="00E57E88">
      <w:pPr>
        <w:pStyle w:val="Encabezado"/>
        <w:rPr>
          <w:rFonts w:ascii="Times New Roman" w:hAnsi="Times New Roman" w:cs="Times New Roman"/>
          <w:color w:val="FF0000"/>
          <w:lang w:val="es-ES"/>
        </w:rPr>
      </w:pPr>
      <w:r w:rsidRPr="00881D0E">
        <w:rPr>
          <w:rFonts w:ascii="Times New Roman" w:hAnsi="Times New Roman" w:cs="Times New Roman"/>
          <w:color w:val="FF0000"/>
          <w:lang w:val="es-ES"/>
        </w:rPr>
        <w:t>UTILIZAR PAPEL TIMBRADO DE LA EMPRESA CON LOGO EMPRESARIAL</w:t>
      </w:r>
    </w:p>
    <w:p w14:paraId="13377AC2" w14:textId="77777777" w:rsidR="00E57E88" w:rsidRPr="00881D0E" w:rsidRDefault="00361A2A" w:rsidP="00E57E88">
      <w:pPr>
        <w:pStyle w:val="Encabezado"/>
        <w:rPr>
          <w:rFonts w:ascii="Times New Roman" w:hAnsi="Times New Roman" w:cs="Times New Roman"/>
          <w:lang w:val="es-ES"/>
        </w:rPr>
      </w:pPr>
      <w:r w:rsidRPr="00881D0E">
        <w:rPr>
          <w:rFonts w:ascii="Times New Roman" w:hAnsi="Times New Roman" w:cs="Times New Roman"/>
          <w:color w:val="FF0000"/>
          <w:lang w:val="es-ES"/>
        </w:rPr>
        <w:t>UTILIZAR SELLO JUNTO A LA FIRMA AUTORIZADA</w:t>
      </w:r>
      <w:r w:rsidR="00E57E88" w:rsidRPr="00881D0E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E57E88" w:rsidRPr="00881D0E">
        <w:rPr>
          <w:rFonts w:ascii="Times New Roman" w:hAnsi="Times New Roman" w:cs="Times New Roman"/>
          <w:lang w:val="es-ES"/>
        </w:rPr>
        <w:tab/>
      </w:r>
    </w:p>
    <w:p w14:paraId="526D19E6" w14:textId="77777777" w:rsidR="00E57E88" w:rsidRPr="00881D0E" w:rsidRDefault="00E57E88" w:rsidP="00342E54">
      <w:pPr>
        <w:spacing w:after="0"/>
        <w:jc w:val="right"/>
        <w:rPr>
          <w:rFonts w:ascii="Times New Roman" w:eastAsia="Perpetua" w:hAnsi="Times New Roman" w:cs="Times New Roman"/>
          <w:color w:val="000000"/>
          <w:sz w:val="24"/>
          <w:szCs w:val="24"/>
          <w:lang w:val="es-ES"/>
        </w:rPr>
      </w:pPr>
    </w:p>
    <w:p w14:paraId="5307A512" w14:textId="77777777" w:rsidR="00881D0E" w:rsidRDefault="00881D0E" w:rsidP="00342E54">
      <w:pPr>
        <w:spacing w:after="0"/>
        <w:jc w:val="right"/>
        <w:rPr>
          <w:rFonts w:ascii="Times New Roman" w:eastAsia="Perpetua" w:hAnsi="Times New Roman" w:cs="Times New Roman"/>
          <w:color w:val="FF0000"/>
          <w:sz w:val="24"/>
          <w:szCs w:val="24"/>
          <w:lang w:val="es-DO"/>
        </w:rPr>
      </w:pPr>
    </w:p>
    <w:p w14:paraId="3E8779F3" w14:textId="040BC816" w:rsidR="00342E54" w:rsidRPr="00881D0E" w:rsidRDefault="00342E54" w:rsidP="00342E54">
      <w:pPr>
        <w:spacing w:after="0"/>
        <w:jc w:val="right"/>
        <w:rPr>
          <w:rFonts w:ascii="Times New Roman" w:eastAsia="Perpetua" w:hAnsi="Times New Roman" w:cs="Times New Roman"/>
          <w:color w:val="FF0000"/>
          <w:sz w:val="24"/>
          <w:szCs w:val="24"/>
          <w:lang w:val="es-DO"/>
        </w:rPr>
      </w:pPr>
      <w:r w:rsidRPr="00881D0E">
        <w:rPr>
          <w:rFonts w:ascii="Times New Roman" w:eastAsia="Perpetua" w:hAnsi="Times New Roman" w:cs="Times New Roman"/>
          <w:color w:val="FF0000"/>
          <w:sz w:val="24"/>
          <w:szCs w:val="24"/>
          <w:lang w:val="es-DO"/>
        </w:rPr>
        <w:t>Santo Domingo, D.</w:t>
      </w:r>
      <w:r w:rsidR="00361A2A" w:rsidRPr="00881D0E">
        <w:rPr>
          <w:rFonts w:ascii="Times New Roman" w:eastAsia="Perpetua" w:hAnsi="Times New Roman" w:cs="Times New Roman"/>
          <w:color w:val="FF0000"/>
          <w:sz w:val="24"/>
          <w:szCs w:val="24"/>
          <w:lang w:val="es-DO"/>
        </w:rPr>
        <w:t xml:space="preserve"> </w:t>
      </w:r>
      <w:r w:rsidRPr="00881D0E">
        <w:rPr>
          <w:rFonts w:ascii="Times New Roman" w:eastAsia="Perpetua" w:hAnsi="Times New Roman" w:cs="Times New Roman"/>
          <w:color w:val="FF0000"/>
          <w:sz w:val="24"/>
          <w:szCs w:val="24"/>
          <w:lang w:val="es-DO"/>
        </w:rPr>
        <w:t>N.</w:t>
      </w:r>
    </w:p>
    <w:p w14:paraId="6E5E409B" w14:textId="77777777" w:rsidR="00342E54" w:rsidRPr="00881D0E" w:rsidRDefault="00C01F78" w:rsidP="00342E54">
      <w:pPr>
        <w:spacing w:after="0"/>
        <w:jc w:val="right"/>
        <w:rPr>
          <w:rFonts w:ascii="Times New Roman" w:eastAsia="Perpetua" w:hAnsi="Times New Roman" w:cs="Times New Roman"/>
          <w:color w:val="FF0000"/>
          <w:sz w:val="24"/>
          <w:szCs w:val="24"/>
          <w:lang w:val="es-DO"/>
        </w:rPr>
      </w:pPr>
      <w:r w:rsidRPr="00881D0E">
        <w:rPr>
          <w:rFonts w:ascii="Times New Roman" w:eastAsia="Perpetua" w:hAnsi="Times New Roman" w:cs="Times New Roman"/>
          <w:color w:val="FF0000"/>
          <w:sz w:val="24"/>
          <w:szCs w:val="24"/>
          <w:lang w:val="es-DO"/>
        </w:rPr>
        <w:t xml:space="preserve">XX </w:t>
      </w:r>
      <w:r w:rsidR="00342E54" w:rsidRPr="00881D0E">
        <w:rPr>
          <w:rFonts w:ascii="Times New Roman" w:eastAsia="Perpetua" w:hAnsi="Times New Roman" w:cs="Times New Roman"/>
          <w:color w:val="FF0000"/>
          <w:sz w:val="24"/>
          <w:szCs w:val="24"/>
          <w:lang w:val="es-DO"/>
        </w:rPr>
        <w:t xml:space="preserve">de </w:t>
      </w:r>
      <w:r w:rsidRPr="00881D0E">
        <w:rPr>
          <w:rFonts w:ascii="Times New Roman" w:eastAsia="Perpetua" w:hAnsi="Times New Roman" w:cs="Times New Roman"/>
          <w:color w:val="FF0000"/>
          <w:sz w:val="24"/>
          <w:szCs w:val="24"/>
          <w:lang w:val="es-DO"/>
        </w:rPr>
        <w:t>XXXXX</w:t>
      </w:r>
      <w:r w:rsidR="00342E54" w:rsidRPr="00881D0E">
        <w:rPr>
          <w:rFonts w:ascii="Times New Roman" w:eastAsia="Perpetua" w:hAnsi="Times New Roman" w:cs="Times New Roman"/>
          <w:color w:val="FF0000"/>
          <w:sz w:val="24"/>
          <w:szCs w:val="24"/>
          <w:lang w:val="es-DO"/>
        </w:rPr>
        <w:t xml:space="preserve"> del </w:t>
      </w:r>
      <w:r w:rsidRPr="00881D0E">
        <w:rPr>
          <w:rFonts w:ascii="Times New Roman" w:eastAsia="Perpetua" w:hAnsi="Times New Roman" w:cs="Times New Roman"/>
          <w:color w:val="FF0000"/>
          <w:sz w:val="24"/>
          <w:szCs w:val="24"/>
          <w:lang w:val="es-DO"/>
        </w:rPr>
        <w:t>20XX</w:t>
      </w:r>
    </w:p>
    <w:p w14:paraId="54DDE8A5" w14:textId="77777777" w:rsidR="00051098" w:rsidRPr="00881D0E" w:rsidRDefault="00C12A38" w:rsidP="00051098">
      <w:pPr>
        <w:spacing w:after="0"/>
        <w:rPr>
          <w:rFonts w:ascii="Times New Roman" w:eastAsia="Perpetua" w:hAnsi="Times New Roman" w:cs="Times New Roman"/>
          <w:b/>
          <w:color w:val="000000"/>
          <w:sz w:val="24"/>
          <w:szCs w:val="24"/>
          <w:lang w:val="es-DO"/>
        </w:rPr>
      </w:pPr>
      <w:r w:rsidRPr="00881D0E">
        <w:rPr>
          <w:rFonts w:ascii="Times New Roman" w:eastAsia="Perpetua" w:hAnsi="Times New Roman" w:cs="Times New Roman"/>
          <w:b/>
          <w:color w:val="000000"/>
          <w:sz w:val="24"/>
          <w:szCs w:val="24"/>
          <w:lang w:val="es-DO"/>
        </w:rPr>
        <w:t>Lic.</w:t>
      </w:r>
      <w:r w:rsidR="00051098" w:rsidRPr="00881D0E">
        <w:rPr>
          <w:rFonts w:ascii="Times New Roman" w:eastAsia="Perpetua" w:hAnsi="Times New Roman" w:cs="Times New Roman"/>
          <w:b/>
          <w:color w:val="000000"/>
          <w:sz w:val="24"/>
          <w:szCs w:val="24"/>
          <w:lang w:val="es-DO"/>
        </w:rPr>
        <w:t xml:space="preserve"> Carlos Pimentel</w:t>
      </w:r>
    </w:p>
    <w:p w14:paraId="6032DD34" w14:textId="77777777" w:rsidR="00051098" w:rsidRPr="00881D0E" w:rsidRDefault="00051098" w:rsidP="00051098">
      <w:pPr>
        <w:spacing w:after="0"/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</w:pPr>
      <w:r w:rsidRPr="00881D0E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>Director General</w:t>
      </w:r>
    </w:p>
    <w:p w14:paraId="1A5CF6E0" w14:textId="77777777" w:rsidR="00342E54" w:rsidRPr="00881D0E" w:rsidRDefault="00342E54" w:rsidP="00342E54">
      <w:pPr>
        <w:spacing w:after="0"/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</w:pPr>
      <w:r w:rsidRPr="00881D0E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 xml:space="preserve">Dirección General </w:t>
      </w:r>
      <w:r w:rsidR="00E71DFD" w:rsidRPr="00881D0E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>de Contrataciones Públicas</w:t>
      </w:r>
      <w:r w:rsidRPr="00881D0E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 xml:space="preserve"> </w:t>
      </w:r>
    </w:p>
    <w:p w14:paraId="7B77A0D3" w14:textId="7E970E47" w:rsidR="00342E54" w:rsidRPr="00881D0E" w:rsidRDefault="00C01F78" w:rsidP="00881D0E">
      <w:pPr>
        <w:tabs>
          <w:tab w:val="left" w:pos="2043"/>
        </w:tabs>
        <w:spacing w:after="0"/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</w:pPr>
      <w:r w:rsidRPr="00881D0E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>Su Despacho</w:t>
      </w:r>
      <w:r w:rsidR="00881D0E" w:rsidRPr="00881D0E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ab/>
      </w:r>
    </w:p>
    <w:p w14:paraId="3761BA5C" w14:textId="77777777" w:rsidR="00342E54" w:rsidRPr="00881D0E" w:rsidRDefault="00342E54" w:rsidP="00457CCD">
      <w:pPr>
        <w:spacing w:after="0" w:line="240" w:lineRule="auto"/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</w:pPr>
    </w:p>
    <w:p w14:paraId="2D32E18C" w14:textId="77777777" w:rsidR="00462AFB" w:rsidRDefault="00462AFB" w:rsidP="00457CCD">
      <w:pPr>
        <w:spacing w:after="160" w:line="240" w:lineRule="auto"/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</w:pPr>
    </w:p>
    <w:p w14:paraId="02EC4A98" w14:textId="108A8592" w:rsidR="00C229FC" w:rsidRDefault="0021168F" w:rsidP="00462AFB">
      <w:pPr>
        <w:spacing w:after="160" w:line="240" w:lineRule="auto"/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</w:pPr>
      <w:r w:rsidRPr="008D7E7E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>Distinguido Lic</w:t>
      </w:r>
      <w:r w:rsidR="00F76DF2" w:rsidRPr="008D7E7E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>do</w:t>
      </w:r>
      <w:r w:rsidRPr="008D7E7E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>. Pimentel,</w:t>
      </w:r>
    </w:p>
    <w:p w14:paraId="44C72404" w14:textId="77777777" w:rsidR="00A94196" w:rsidRDefault="2D26E50E" w:rsidP="00462AFB">
      <w:pPr>
        <w:spacing w:after="160" w:line="240" w:lineRule="auto"/>
        <w:jc w:val="both"/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</w:pPr>
      <w:r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>Quien suscribe, p</w:t>
      </w:r>
      <w:r w:rsidR="00342E54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>or medio de la presente, solicit</w:t>
      </w:r>
      <w:r w:rsidR="30325094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>o</w:t>
      </w:r>
      <w:r w:rsidR="00342E54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 xml:space="preserve"> </w:t>
      </w:r>
      <w:r w:rsidR="00324E3A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>que sea</w:t>
      </w:r>
      <w:r w:rsidR="002F6E2B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 xml:space="preserve"> </w:t>
      </w:r>
      <w:r w:rsidR="002F6E2B" w:rsidRPr="008D7E7E">
        <w:rPr>
          <w:rFonts w:ascii="Times New Roman" w:eastAsia="Perpetua" w:hAnsi="Times New Roman" w:cs="Times New Roman"/>
          <w:b/>
          <w:bCs/>
          <w:sz w:val="24"/>
          <w:szCs w:val="24"/>
          <w:lang w:val="es-DO"/>
        </w:rPr>
        <w:t xml:space="preserve">(Debe </w:t>
      </w:r>
      <w:r w:rsidR="00A576E4" w:rsidRPr="008D7E7E">
        <w:rPr>
          <w:rFonts w:ascii="Times New Roman" w:eastAsia="Perpetua" w:hAnsi="Times New Roman" w:cs="Times New Roman"/>
          <w:b/>
          <w:bCs/>
          <w:sz w:val="24"/>
          <w:szCs w:val="24"/>
          <w:lang w:val="es-DO"/>
        </w:rPr>
        <w:t>marcar</w:t>
      </w:r>
      <w:r w:rsidR="002F6E2B" w:rsidRPr="008D7E7E">
        <w:rPr>
          <w:rFonts w:ascii="Times New Roman" w:eastAsia="Perpetua" w:hAnsi="Times New Roman" w:cs="Times New Roman"/>
          <w:b/>
          <w:bCs/>
          <w:sz w:val="24"/>
          <w:szCs w:val="24"/>
          <w:lang w:val="es-DO"/>
        </w:rPr>
        <w:t xml:space="preserve"> una única opción)</w:t>
      </w:r>
      <w:r w:rsidR="00756919" w:rsidRPr="008D7E7E">
        <w:rPr>
          <w:rFonts w:ascii="Times New Roman" w:eastAsia="Perpetua" w:hAnsi="Times New Roman" w:cs="Times New Roman"/>
          <w:b/>
          <w:bCs/>
          <w:sz w:val="24"/>
          <w:szCs w:val="24"/>
          <w:lang w:val="es-DO"/>
        </w:rPr>
        <w:t>:</w:t>
      </w:r>
      <w:r w:rsidR="00C229FC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 xml:space="preserve"> </w:t>
      </w:r>
    </w:p>
    <w:p w14:paraId="1FA8C33C" w14:textId="77777777" w:rsidR="00A94196" w:rsidRDefault="00000000" w:rsidP="00462AFB">
      <w:pPr>
        <w:spacing w:after="160" w:line="240" w:lineRule="auto"/>
        <w:jc w:val="both"/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</w:pPr>
      <w:sdt>
        <w:sdtPr>
          <w:rPr>
            <w:rFonts w:ascii="Times New Roman" w:eastAsia="Perpetua" w:hAnsi="Times New Roman" w:cs="Times New Roman"/>
            <w:b/>
            <w:color w:val="000000" w:themeColor="text1"/>
            <w:sz w:val="20"/>
            <w:szCs w:val="20"/>
            <w:lang w:val="es-DO"/>
          </w:rPr>
          <w:id w:val="-2064936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9FC">
            <w:rPr>
              <w:rFonts w:ascii="MS Gothic" w:eastAsia="MS Gothic" w:hAnsi="MS Gothic" w:cs="Times New Roman" w:hint="eastAsia"/>
              <w:b/>
              <w:color w:val="000000" w:themeColor="text1"/>
              <w:sz w:val="20"/>
              <w:szCs w:val="20"/>
              <w:lang w:val="es-DO"/>
            </w:rPr>
            <w:t>☐</w:t>
          </w:r>
        </w:sdtContent>
      </w:sdt>
      <w:r w:rsidR="002F6E2B" w:rsidRPr="00C229FC">
        <w:rPr>
          <w:rFonts w:ascii="Times New Roman" w:eastAsia="Perpetua" w:hAnsi="Times New Roman" w:cs="Times New Roman"/>
          <w:b/>
          <w:color w:val="000000"/>
          <w:sz w:val="20"/>
          <w:szCs w:val="20"/>
          <w:lang w:val="es-DO"/>
        </w:rPr>
        <w:t xml:space="preserve"> </w:t>
      </w:r>
      <w:r w:rsidR="00324E3A" w:rsidRPr="00C229FC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 xml:space="preserve"> </w:t>
      </w:r>
      <w:r w:rsidR="00AD09EB" w:rsidRPr="00C229FC">
        <w:rPr>
          <w:rFonts w:ascii="Times New Roman" w:eastAsia="Perpetua" w:hAnsi="Times New Roman" w:cs="Times New Roman"/>
          <w:b/>
          <w:color w:val="FF0000"/>
          <w:sz w:val="24"/>
          <w:szCs w:val="24"/>
          <w:lang w:val="es-DO"/>
        </w:rPr>
        <w:t>CANCELADO</w:t>
      </w:r>
      <w:r w:rsidR="00924E12" w:rsidRPr="168F6802">
        <w:rPr>
          <w:rStyle w:val="Refdenotaalpie"/>
          <w:rFonts w:ascii="Times New Roman" w:eastAsia="Perpetua" w:hAnsi="Times New Roman" w:cs="Times New Roman"/>
          <w:b/>
          <w:color w:val="FF0000"/>
          <w:sz w:val="24"/>
          <w:szCs w:val="24"/>
        </w:rPr>
        <w:footnoteReference w:id="2"/>
      </w:r>
      <w:r w:rsidR="001E146D" w:rsidRPr="00C229FC">
        <w:rPr>
          <w:rFonts w:ascii="Times New Roman" w:eastAsia="Perpetua" w:hAnsi="Times New Roman" w:cs="Times New Roman"/>
          <w:b/>
          <w:color w:val="FF0000"/>
          <w:sz w:val="24"/>
          <w:szCs w:val="24"/>
          <w:lang w:val="es-DO"/>
        </w:rPr>
        <w:t xml:space="preserve"> </w:t>
      </w:r>
      <w:r w:rsidR="00A576E4" w:rsidRPr="00C229FC">
        <w:rPr>
          <w:rFonts w:ascii="Times New Roman" w:eastAsia="Perpetua" w:hAnsi="Times New Roman" w:cs="Times New Roman"/>
          <w:b/>
          <w:color w:val="FF0000"/>
          <w:sz w:val="24"/>
          <w:szCs w:val="24"/>
          <w:lang w:val="es-DO"/>
        </w:rPr>
        <w:t>;</w:t>
      </w:r>
      <w:r w:rsidR="00C229FC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 xml:space="preserve"> </w:t>
      </w:r>
    </w:p>
    <w:p w14:paraId="1FAA5E12" w14:textId="77777777" w:rsidR="00A94196" w:rsidRDefault="00000000" w:rsidP="00462AFB">
      <w:pPr>
        <w:spacing w:after="160" w:line="240" w:lineRule="auto"/>
        <w:jc w:val="both"/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</w:pPr>
      <w:sdt>
        <w:sdtPr>
          <w:rPr>
            <w:rFonts w:ascii="Times New Roman" w:eastAsia="Perpetua" w:hAnsi="Times New Roman" w:cs="Times New Roman"/>
            <w:b/>
            <w:bCs/>
            <w:color w:val="000000"/>
            <w:sz w:val="20"/>
            <w:szCs w:val="20"/>
            <w:lang w:val="es-DO"/>
          </w:rPr>
          <w:id w:val="1979561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1D2AEE9B" w:rsidRPr="607C86B4">
            <w:rPr>
              <w:rFonts w:ascii="MS Gothic" w:eastAsia="MS Gothic" w:hAnsi="MS Gothic" w:cs="MS Gothic"/>
              <w:b/>
              <w:bCs/>
              <w:color w:val="000000"/>
              <w:sz w:val="20"/>
              <w:szCs w:val="20"/>
              <w:lang w:val="es-DO"/>
            </w:rPr>
            <w:t>☐</w:t>
          </w:r>
        </w:sdtContent>
      </w:sdt>
      <w:r w:rsidR="002F6E2B" w:rsidRPr="00D53F5F">
        <w:rPr>
          <w:rFonts w:ascii="Times New Roman" w:eastAsia="Perpetua" w:hAnsi="Times New Roman" w:cs="Times New Roman"/>
          <w:b/>
          <w:color w:val="FF0000"/>
          <w:sz w:val="24"/>
          <w:szCs w:val="24"/>
          <w:lang w:val="es-DO"/>
        </w:rPr>
        <w:t xml:space="preserve"> </w:t>
      </w:r>
      <w:r w:rsidR="00A576E4">
        <w:rPr>
          <w:rFonts w:ascii="Times New Roman" w:eastAsia="Perpetua" w:hAnsi="Times New Roman" w:cs="Times New Roman"/>
          <w:b/>
          <w:color w:val="FF0000"/>
          <w:sz w:val="24"/>
          <w:szCs w:val="24"/>
          <w:lang w:val="es-DO"/>
        </w:rPr>
        <w:t xml:space="preserve"> </w:t>
      </w:r>
      <w:r w:rsidR="00D53F5F" w:rsidRPr="00D53F5F">
        <w:rPr>
          <w:rFonts w:ascii="Times New Roman" w:eastAsia="Perpetua" w:hAnsi="Times New Roman" w:cs="Times New Roman"/>
          <w:b/>
          <w:color w:val="FF0000"/>
          <w:sz w:val="24"/>
          <w:szCs w:val="24"/>
          <w:lang w:val="es-DO"/>
        </w:rPr>
        <w:t>SUSPENDIDO</w:t>
      </w:r>
      <w:r w:rsidR="000F0D35">
        <w:rPr>
          <w:rStyle w:val="Refdenotaalpie"/>
          <w:rFonts w:ascii="Times New Roman" w:eastAsia="Perpetua" w:hAnsi="Times New Roman" w:cs="Times New Roman"/>
          <w:b/>
          <w:color w:val="FF0000"/>
          <w:sz w:val="24"/>
          <w:szCs w:val="24"/>
          <w:lang w:val="es-DO"/>
        </w:rPr>
        <w:footnoteReference w:id="3"/>
      </w:r>
      <w:r w:rsidR="00C229FC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 xml:space="preserve"> </w:t>
      </w:r>
    </w:p>
    <w:p w14:paraId="0315AB9B" w14:textId="2856A951" w:rsidR="00E57E88" w:rsidRPr="00881D0E" w:rsidRDefault="002F6E2B" w:rsidP="00462AFB">
      <w:pPr>
        <w:spacing w:after="160" w:line="240" w:lineRule="auto"/>
        <w:jc w:val="both"/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</w:pPr>
      <w:r w:rsidRPr="62BA15EB">
        <w:rPr>
          <w:rFonts w:ascii="Times New Roman" w:eastAsia="Perpetua" w:hAnsi="Times New Roman" w:cs="Times New Roman"/>
          <w:b/>
          <w:bCs/>
          <w:color w:val="000000" w:themeColor="text1"/>
          <w:sz w:val="24"/>
          <w:szCs w:val="24"/>
          <w:lang w:val="es-DO"/>
        </w:rPr>
        <w:t>E</w:t>
      </w:r>
      <w:r w:rsidR="00D53F5F" w:rsidRPr="62BA15EB">
        <w:rPr>
          <w:rFonts w:ascii="Times New Roman" w:eastAsia="Perpetua" w:hAnsi="Times New Roman" w:cs="Times New Roman"/>
          <w:b/>
          <w:bCs/>
          <w:color w:val="000000" w:themeColor="text1"/>
          <w:sz w:val="24"/>
          <w:szCs w:val="24"/>
          <w:lang w:val="es-DO"/>
        </w:rPr>
        <w:t>l</w:t>
      </w:r>
      <w:r w:rsidR="00AD09EB" w:rsidRPr="62BA15EB">
        <w:rPr>
          <w:rFonts w:ascii="Times New Roman" w:eastAsia="Perpetua" w:hAnsi="Times New Roman" w:cs="Times New Roman"/>
          <w:b/>
          <w:bCs/>
          <w:color w:val="000000" w:themeColor="text1"/>
          <w:sz w:val="24"/>
          <w:szCs w:val="24"/>
          <w:lang w:val="es-DO"/>
        </w:rPr>
        <w:t xml:space="preserve"> R</w:t>
      </w:r>
      <w:r w:rsidR="00D53F5F" w:rsidRPr="62BA15EB">
        <w:rPr>
          <w:rFonts w:ascii="Times New Roman" w:eastAsia="Perpetua" w:hAnsi="Times New Roman" w:cs="Times New Roman"/>
          <w:b/>
          <w:bCs/>
          <w:color w:val="000000" w:themeColor="text1"/>
          <w:sz w:val="24"/>
          <w:szCs w:val="24"/>
          <w:lang w:val="es-DO"/>
        </w:rPr>
        <w:t xml:space="preserve">egistro de </w:t>
      </w:r>
      <w:r w:rsidR="00AD09EB" w:rsidRPr="62BA15EB">
        <w:rPr>
          <w:rFonts w:ascii="Times New Roman" w:eastAsia="Perpetua" w:hAnsi="Times New Roman" w:cs="Times New Roman"/>
          <w:b/>
          <w:bCs/>
          <w:color w:val="000000" w:themeColor="text1"/>
          <w:sz w:val="24"/>
          <w:szCs w:val="24"/>
          <w:lang w:val="es-DO"/>
        </w:rPr>
        <w:t>P</w:t>
      </w:r>
      <w:r w:rsidR="00D53F5F" w:rsidRPr="62BA15EB">
        <w:rPr>
          <w:rFonts w:ascii="Times New Roman" w:eastAsia="Perpetua" w:hAnsi="Times New Roman" w:cs="Times New Roman"/>
          <w:b/>
          <w:bCs/>
          <w:color w:val="000000" w:themeColor="text1"/>
          <w:sz w:val="24"/>
          <w:szCs w:val="24"/>
          <w:lang w:val="es-DO"/>
        </w:rPr>
        <w:t xml:space="preserve">roveedores del </w:t>
      </w:r>
      <w:r w:rsidR="00AD09EB" w:rsidRPr="62BA15EB">
        <w:rPr>
          <w:rFonts w:ascii="Times New Roman" w:eastAsia="Perpetua" w:hAnsi="Times New Roman" w:cs="Times New Roman"/>
          <w:b/>
          <w:bCs/>
          <w:color w:val="000000" w:themeColor="text1"/>
          <w:sz w:val="24"/>
          <w:szCs w:val="24"/>
          <w:lang w:val="es-DO"/>
        </w:rPr>
        <w:t>E</w:t>
      </w:r>
      <w:r w:rsidR="00D53F5F" w:rsidRPr="62BA15EB">
        <w:rPr>
          <w:rFonts w:ascii="Times New Roman" w:eastAsia="Perpetua" w:hAnsi="Times New Roman" w:cs="Times New Roman"/>
          <w:b/>
          <w:bCs/>
          <w:color w:val="000000" w:themeColor="text1"/>
          <w:sz w:val="24"/>
          <w:szCs w:val="24"/>
          <w:lang w:val="es-DO"/>
        </w:rPr>
        <w:t>stado (RPE)</w:t>
      </w:r>
      <w:r w:rsidR="007E20D8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 xml:space="preserve"> </w:t>
      </w:r>
      <w:r w:rsidR="00324E3A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 xml:space="preserve">en el </w:t>
      </w:r>
      <w:r w:rsidR="00CA5093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>Sistema Electrónico de Contrataciones Públicas (SECP)</w:t>
      </w:r>
      <w:r w:rsidR="00DB20DE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>,</w:t>
      </w:r>
      <w:r w:rsidR="00C01F78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 xml:space="preserve"> </w:t>
      </w:r>
      <w:r w:rsidR="00570ADB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>de</w:t>
      </w:r>
      <w:r w:rsidR="006B4A6E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 xml:space="preserve"> la </w:t>
      </w:r>
      <w:r w:rsidR="09D8BF54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>razón social</w:t>
      </w:r>
      <w:r w:rsidR="00272DD8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 xml:space="preserve"> o persona física</w:t>
      </w:r>
      <w:r w:rsidR="006B4A6E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 xml:space="preserve"> </w:t>
      </w:r>
      <w:r w:rsidR="006B4A6E" w:rsidRPr="62BA15EB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u w:val="single"/>
          <w:lang w:val="es-DO"/>
        </w:rPr>
        <w:t>(</w:t>
      </w:r>
      <w:r w:rsidR="0059288A" w:rsidRPr="62BA15EB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u w:val="single"/>
          <w:lang w:val="es-DO"/>
        </w:rPr>
        <w:t xml:space="preserve">indicar </w:t>
      </w:r>
      <w:r w:rsidR="006B4A6E" w:rsidRPr="62BA15EB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u w:val="single"/>
          <w:lang w:val="es-DO"/>
        </w:rPr>
        <w:t>nombre</w:t>
      </w:r>
      <w:r w:rsidR="00272DD8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u w:val="single"/>
          <w:lang w:val="es-DO"/>
        </w:rPr>
        <w:t>)</w:t>
      </w:r>
      <w:r w:rsidR="006B4A6E" w:rsidRPr="62BA15EB">
        <w:rPr>
          <w:rFonts w:ascii="Times New Roman" w:eastAsia="Perpetua" w:hAnsi="Times New Roman" w:cs="Times New Roman"/>
          <w:color w:val="000000" w:themeColor="text1"/>
          <w:sz w:val="24"/>
          <w:szCs w:val="24"/>
          <w:lang w:val="es-DO"/>
        </w:rPr>
        <w:t xml:space="preserve">, inscrita bajo el </w:t>
      </w:r>
      <w:r w:rsidR="006B4A6E" w:rsidRPr="62BA15EB">
        <w:rPr>
          <w:rFonts w:ascii="Times New Roman" w:eastAsia="Perpetua" w:hAnsi="Times New Roman" w:cs="Times New Roman"/>
          <w:b/>
          <w:bCs/>
          <w:sz w:val="24"/>
          <w:szCs w:val="24"/>
          <w:lang w:val="es-DO"/>
        </w:rPr>
        <w:t>RPE</w:t>
      </w:r>
      <w:r w:rsidR="006B4A6E" w:rsidRPr="62BA15EB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lang w:val="es-DO"/>
        </w:rPr>
        <w:t xml:space="preserve"> </w:t>
      </w:r>
      <w:r w:rsidR="006B4A6E" w:rsidRPr="62BA15EB">
        <w:rPr>
          <w:rFonts w:ascii="Times New Roman" w:eastAsia="Perpetua" w:hAnsi="Times New Roman" w:cs="Times New Roman"/>
          <w:b/>
          <w:bCs/>
          <w:sz w:val="24"/>
          <w:szCs w:val="24"/>
          <w:lang w:val="es-DO"/>
        </w:rPr>
        <w:t xml:space="preserve">número </w:t>
      </w:r>
      <w:r w:rsidR="0059288A" w:rsidRPr="62BA15EB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lang w:val="es-DO"/>
        </w:rPr>
        <w:t>(</w:t>
      </w:r>
      <w:proofErr w:type="spellStart"/>
      <w:r w:rsidR="006B4A6E" w:rsidRPr="62BA15EB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u w:val="single"/>
          <w:lang w:val="es-DO"/>
        </w:rPr>
        <w:t>xxxxx</w:t>
      </w:r>
      <w:proofErr w:type="spellEnd"/>
      <w:r w:rsidR="0059288A" w:rsidRPr="62BA15EB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u w:val="single"/>
          <w:lang w:val="es-DO"/>
        </w:rPr>
        <w:t>)</w:t>
      </w:r>
      <w:r w:rsidR="006B4A6E" w:rsidRPr="62BA15EB">
        <w:rPr>
          <w:rFonts w:ascii="Times New Roman" w:eastAsia="Perpetua" w:hAnsi="Times New Roman" w:cs="Times New Roman"/>
          <w:color w:val="FF0000"/>
          <w:sz w:val="24"/>
          <w:szCs w:val="24"/>
          <w:lang w:val="es-DO"/>
        </w:rPr>
        <w:t xml:space="preserve"> </w:t>
      </w:r>
      <w:r w:rsidR="006B4A6E" w:rsidRPr="62BA15EB">
        <w:rPr>
          <w:rFonts w:ascii="Times New Roman" w:eastAsia="Perpetua" w:hAnsi="Times New Roman" w:cs="Times New Roman"/>
          <w:sz w:val="24"/>
          <w:szCs w:val="24"/>
          <w:lang w:val="es-DO"/>
        </w:rPr>
        <w:t>y</w:t>
      </w:r>
      <w:r w:rsidR="006B4A6E" w:rsidRPr="62BA15EB">
        <w:rPr>
          <w:rFonts w:ascii="Times New Roman" w:eastAsia="Perpetua" w:hAnsi="Times New Roman" w:cs="Times New Roman"/>
          <w:color w:val="FF0000"/>
          <w:sz w:val="24"/>
          <w:szCs w:val="24"/>
          <w:lang w:val="es-DO"/>
        </w:rPr>
        <w:t xml:space="preserve"> </w:t>
      </w:r>
      <w:r w:rsidR="006B4A6E" w:rsidRPr="62BA15EB">
        <w:rPr>
          <w:rFonts w:ascii="Times New Roman" w:eastAsia="Perpetua" w:hAnsi="Times New Roman" w:cs="Times New Roman"/>
          <w:b/>
          <w:bCs/>
          <w:sz w:val="24"/>
          <w:szCs w:val="24"/>
          <w:lang w:val="es-DO"/>
        </w:rPr>
        <w:t>RNC/C</w:t>
      </w:r>
      <w:r w:rsidR="0059288A" w:rsidRPr="62BA15EB">
        <w:rPr>
          <w:rFonts w:ascii="Times New Roman" w:eastAsia="Perpetua" w:hAnsi="Times New Roman" w:cs="Times New Roman"/>
          <w:b/>
          <w:bCs/>
          <w:sz w:val="24"/>
          <w:szCs w:val="24"/>
          <w:lang w:val="es-DO"/>
        </w:rPr>
        <w:t>é</w:t>
      </w:r>
      <w:r w:rsidR="006B4A6E" w:rsidRPr="62BA15EB">
        <w:rPr>
          <w:rFonts w:ascii="Times New Roman" w:eastAsia="Perpetua" w:hAnsi="Times New Roman" w:cs="Times New Roman"/>
          <w:b/>
          <w:bCs/>
          <w:sz w:val="24"/>
          <w:szCs w:val="24"/>
          <w:lang w:val="es-DO"/>
        </w:rPr>
        <w:t>d</w:t>
      </w:r>
      <w:r w:rsidR="0059288A" w:rsidRPr="62BA15EB">
        <w:rPr>
          <w:rFonts w:ascii="Times New Roman" w:eastAsia="Perpetua" w:hAnsi="Times New Roman" w:cs="Times New Roman"/>
          <w:b/>
          <w:bCs/>
          <w:sz w:val="24"/>
          <w:szCs w:val="24"/>
          <w:lang w:val="es-DO"/>
        </w:rPr>
        <w:t>ula</w:t>
      </w:r>
      <w:r w:rsidR="00654F1B">
        <w:rPr>
          <w:rFonts w:ascii="Times New Roman" w:eastAsia="Perpetua" w:hAnsi="Times New Roman" w:cs="Times New Roman"/>
          <w:b/>
          <w:bCs/>
          <w:sz w:val="24"/>
          <w:szCs w:val="24"/>
          <w:lang w:val="es-DO"/>
        </w:rPr>
        <w:t>/Clave tributaria</w:t>
      </w:r>
      <w:r w:rsidR="008D7E7E">
        <w:rPr>
          <w:rFonts w:ascii="Times New Roman" w:eastAsia="Perpetua" w:hAnsi="Times New Roman" w:cs="Times New Roman"/>
          <w:b/>
          <w:bCs/>
          <w:sz w:val="24"/>
          <w:szCs w:val="24"/>
          <w:lang w:val="es-DO"/>
        </w:rPr>
        <w:t xml:space="preserve"> </w:t>
      </w:r>
      <w:r w:rsidR="008D7E7E" w:rsidRPr="62BA15EB">
        <w:rPr>
          <w:rFonts w:ascii="Times New Roman" w:eastAsia="Perpetua" w:hAnsi="Times New Roman" w:cs="Times New Roman"/>
          <w:b/>
          <w:bCs/>
          <w:sz w:val="24"/>
          <w:szCs w:val="24"/>
          <w:lang w:val="es-DO"/>
        </w:rPr>
        <w:t>número</w:t>
      </w:r>
      <w:r w:rsidR="006B4A6E" w:rsidRPr="62BA15EB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lang w:val="es-DO"/>
        </w:rPr>
        <w:t xml:space="preserve"> </w:t>
      </w:r>
      <w:r w:rsidR="0059288A" w:rsidRPr="62BA15EB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lang w:val="es-DO"/>
        </w:rPr>
        <w:t>(</w:t>
      </w:r>
      <w:proofErr w:type="spellStart"/>
      <w:r w:rsidR="006B4A6E" w:rsidRPr="62BA15EB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u w:val="single"/>
          <w:lang w:val="es-DO"/>
        </w:rPr>
        <w:t>xxxxxxxxx</w:t>
      </w:r>
      <w:proofErr w:type="spellEnd"/>
      <w:r w:rsidR="0059288A" w:rsidRPr="62BA15EB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u w:val="single"/>
          <w:lang w:val="es-DO"/>
        </w:rPr>
        <w:t>)</w:t>
      </w:r>
      <w:r w:rsidR="005B70D3" w:rsidRPr="00655B71">
        <w:rPr>
          <w:rFonts w:ascii="Times New Roman" w:eastAsia="Perpetua" w:hAnsi="Times New Roman" w:cs="Times New Roman"/>
          <w:sz w:val="24"/>
          <w:szCs w:val="24"/>
          <w:lang w:val="es-DO"/>
        </w:rPr>
        <w:t xml:space="preserve">, </w:t>
      </w:r>
      <w:r w:rsidR="00F76DF2" w:rsidRPr="00655B71">
        <w:rPr>
          <w:rFonts w:ascii="Times New Roman" w:eastAsia="Perpetua" w:hAnsi="Times New Roman" w:cs="Times New Roman"/>
          <w:sz w:val="24"/>
          <w:szCs w:val="24"/>
          <w:lang w:val="es-DO"/>
        </w:rPr>
        <w:t xml:space="preserve">debido a </w:t>
      </w:r>
      <w:r w:rsidR="00F76DF2" w:rsidRPr="00272DD8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u w:val="single"/>
          <w:lang w:val="es-DO"/>
        </w:rPr>
        <w:t>(Indicar el motivo de la cancelación o suspensión del RPE)</w:t>
      </w:r>
      <w:r w:rsidR="00570ADB" w:rsidRPr="00272DD8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u w:val="single"/>
          <w:lang w:val="es-DO"/>
        </w:rPr>
        <w:t>.</w:t>
      </w:r>
      <w:r w:rsidR="00342E54" w:rsidRPr="00655B71">
        <w:rPr>
          <w:rFonts w:ascii="Times New Roman" w:eastAsia="Perpetua" w:hAnsi="Times New Roman" w:cs="Times New Roman"/>
          <w:b/>
          <w:bCs/>
          <w:color w:val="FF0000"/>
          <w:sz w:val="24"/>
          <w:szCs w:val="24"/>
          <w:u w:val="single"/>
          <w:lang w:val="es-DO"/>
        </w:rPr>
        <w:t xml:space="preserve"> </w:t>
      </w:r>
    </w:p>
    <w:p w14:paraId="14AAF763" w14:textId="4B652809" w:rsidR="00072FCA" w:rsidRDefault="00B84357" w:rsidP="00462AFB">
      <w:pPr>
        <w:spacing w:after="160" w:line="240" w:lineRule="auto"/>
        <w:rPr>
          <w:rFonts w:ascii="Times New Roman" w:eastAsia="Perpetua" w:hAnsi="Times New Roman" w:cs="Times New Roman"/>
          <w:b/>
          <w:bCs/>
          <w:color w:val="000000"/>
          <w:sz w:val="24"/>
          <w:szCs w:val="24"/>
          <w:lang w:val="es-DO"/>
        </w:rPr>
      </w:pPr>
      <w:r>
        <w:rPr>
          <w:rFonts w:ascii="Times New Roman" w:eastAsia="Perpetua" w:hAnsi="Times New Roman" w:cs="Times New Roman"/>
          <w:b/>
          <w:bCs/>
          <w:color w:val="000000"/>
          <w:sz w:val="24"/>
          <w:szCs w:val="24"/>
          <w:lang w:val="es-DO"/>
        </w:rPr>
        <w:t>Datos de contacto: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B84357" w14:paraId="0F8B4E6F" w14:textId="77777777" w:rsidTr="00B84357">
        <w:tc>
          <w:tcPr>
            <w:tcW w:w="2122" w:type="dxa"/>
          </w:tcPr>
          <w:p w14:paraId="61E5CADE" w14:textId="39D8EE3C" w:rsidR="00B84357" w:rsidRPr="00B84357" w:rsidRDefault="00B84357" w:rsidP="00462AFB">
            <w:pPr>
              <w:spacing w:after="160"/>
              <w:rPr>
                <w:rFonts w:ascii="Times New Roman" w:eastAsia="Perpetua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B84357">
              <w:rPr>
                <w:rFonts w:ascii="Times New Roman" w:eastAsia="Perpetua" w:hAnsi="Times New Roman" w:cs="Times New Roman"/>
                <w:color w:val="000000"/>
                <w:sz w:val="24"/>
                <w:szCs w:val="24"/>
                <w:lang w:val="es-DO"/>
              </w:rPr>
              <w:t>Correo electrónico:</w:t>
            </w:r>
          </w:p>
        </w:tc>
        <w:tc>
          <w:tcPr>
            <w:tcW w:w="7228" w:type="dxa"/>
          </w:tcPr>
          <w:p w14:paraId="47A4923F" w14:textId="77777777" w:rsidR="00B84357" w:rsidRDefault="00B84357" w:rsidP="00462AFB">
            <w:pPr>
              <w:spacing w:after="160"/>
              <w:rPr>
                <w:rFonts w:ascii="Times New Roman" w:eastAsia="Perpetua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</w:p>
        </w:tc>
      </w:tr>
      <w:tr w:rsidR="00B84357" w14:paraId="765AE246" w14:textId="77777777" w:rsidTr="00B84357">
        <w:trPr>
          <w:trHeight w:val="348"/>
        </w:trPr>
        <w:tc>
          <w:tcPr>
            <w:tcW w:w="2122" w:type="dxa"/>
          </w:tcPr>
          <w:p w14:paraId="6E4CC01A" w14:textId="48FBB547" w:rsidR="00B84357" w:rsidRPr="00B84357" w:rsidRDefault="00B84357" w:rsidP="00462AFB">
            <w:pPr>
              <w:spacing w:after="160"/>
              <w:rPr>
                <w:rFonts w:ascii="Times New Roman" w:eastAsia="Perpetua" w:hAnsi="Times New Roman" w:cs="Times New Roman"/>
                <w:color w:val="000000"/>
                <w:sz w:val="24"/>
                <w:szCs w:val="24"/>
                <w:lang w:val="es-DO"/>
              </w:rPr>
            </w:pPr>
            <w:r w:rsidRPr="00B84357">
              <w:rPr>
                <w:rFonts w:ascii="Times New Roman" w:eastAsia="Perpetua" w:hAnsi="Times New Roman" w:cs="Times New Roman"/>
                <w:color w:val="000000"/>
                <w:sz w:val="24"/>
                <w:szCs w:val="24"/>
                <w:lang w:val="es-DO"/>
              </w:rPr>
              <w:t>Teléfono:</w:t>
            </w:r>
          </w:p>
        </w:tc>
        <w:tc>
          <w:tcPr>
            <w:tcW w:w="7228" w:type="dxa"/>
          </w:tcPr>
          <w:p w14:paraId="1172A61A" w14:textId="77777777" w:rsidR="00B84357" w:rsidRDefault="00B84357" w:rsidP="00462AFB">
            <w:pPr>
              <w:spacing w:after="160"/>
              <w:rPr>
                <w:rFonts w:ascii="Times New Roman" w:eastAsia="Perpetua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</w:p>
        </w:tc>
      </w:tr>
    </w:tbl>
    <w:p w14:paraId="32A26938" w14:textId="606B6FC0" w:rsidR="00342E54" w:rsidRPr="00881D0E" w:rsidRDefault="00B13E04" w:rsidP="00462AFB">
      <w:pPr>
        <w:spacing w:after="160" w:line="240" w:lineRule="auto"/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 xml:space="preserve"> </w:t>
      </w:r>
    </w:p>
    <w:p w14:paraId="17510789" w14:textId="77777777" w:rsidR="00342E54" w:rsidRPr="00881D0E" w:rsidRDefault="00342E54" w:rsidP="00462AFB">
      <w:pPr>
        <w:spacing w:after="160" w:line="240" w:lineRule="auto"/>
        <w:jc w:val="center"/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</w:pPr>
      <w:r w:rsidRPr="00881D0E"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  <w:t>Atentamente,</w:t>
      </w:r>
    </w:p>
    <w:p w14:paraId="55B6437B" w14:textId="77777777" w:rsidR="00AD09EB" w:rsidRPr="00881D0E" w:rsidRDefault="00AD09EB" w:rsidP="00342E54">
      <w:pPr>
        <w:spacing w:after="0" w:line="240" w:lineRule="auto"/>
        <w:jc w:val="center"/>
        <w:rPr>
          <w:rFonts w:ascii="Times New Roman" w:eastAsia="Perpetua" w:hAnsi="Times New Roman" w:cs="Times New Roman"/>
          <w:color w:val="000000"/>
          <w:sz w:val="24"/>
          <w:szCs w:val="24"/>
          <w:lang w:val="es-DO"/>
        </w:rPr>
      </w:pPr>
    </w:p>
    <w:p w14:paraId="6F67D50D" w14:textId="7203C590" w:rsidR="00DC047E" w:rsidRPr="00457CCD" w:rsidRDefault="00072E66" w:rsidP="00342E54">
      <w:pPr>
        <w:tabs>
          <w:tab w:val="left" w:pos="5405"/>
        </w:tabs>
        <w:spacing w:after="0" w:line="240" w:lineRule="auto"/>
        <w:jc w:val="center"/>
        <w:rPr>
          <w:rFonts w:ascii="Times New Roman" w:eastAsia="Perpetua" w:hAnsi="Times New Roman" w:cs="Times New Roman"/>
          <w:b/>
          <w:color w:val="FF0000"/>
          <w:lang w:val="es-DO"/>
        </w:rPr>
      </w:pPr>
      <w:r w:rsidRPr="00457CCD">
        <w:rPr>
          <w:rFonts w:ascii="Times New Roman" w:eastAsia="Perpetua" w:hAnsi="Times New Roman" w:cs="Times New Roman"/>
          <w:b/>
          <w:color w:val="FF0000"/>
          <w:lang w:val="es-DO"/>
        </w:rPr>
        <w:t>NOMBRE DEL GERENTE</w:t>
      </w:r>
      <w:r w:rsidR="00AF4EF0" w:rsidRPr="00457CCD">
        <w:rPr>
          <w:rFonts w:ascii="Times New Roman" w:eastAsia="Perpetua" w:hAnsi="Times New Roman" w:cs="Times New Roman"/>
          <w:b/>
          <w:color w:val="FF0000"/>
          <w:lang w:val="es-DO"/>
        </w:rPr>
        <w:t xml:space="preserve"> </w:t>
      </w:r>
      <w:r w:rsidR="00DC047E" w:rsidRPr="00457CCD">
        <w:rPr>
          <w:rFonts w:ascii="Times New Roman" w:eastAsia="Perpetua" w:hAnsi="Times New Roman" w:cs="Times New Roman"/>
          <w:b/>
          <w:color w:val="FF0000"/>
          <w:lang w:val="es-DO"/>
        </w:rPr>
        <w:t>O</w:t>
      </w:r>
    </w:p>
    <w:p w14:paraId="6BB14ED4" w14:textId="30352252" w:rsidR="00342E54" w:rsidRPr="00457CCD" w:rsidRDefault="00DC047E" w:rsidP="00342E54">
      <w:pPr>
        <w:tabs>
          <w:tab w:val="left" w:pos="5405"/>
        </w:tabs>
        <w:spacing w:after="0" w:line="240" w:lineRule="auto"/>
        <w:jc w:val="center"/>
        <w:rPr>
          <w:rFonts w:ascii="Times New Roman" w:eastAsia="Perpetua" w:hAnsi="Times New Roman" w:cs="Times New Roman"/>
          <w:b/>
          <w:color w:val="FF0000"/>
          <w:lang w:val="es-DO"/>
        </w:rPr>
      </w:pPr>
      <w:r w:rsidRPr="00457CCD">
        <w:rPr>
          <w:rFonts w:ascii="Times New Roman" w:eastAsia="Perpetua" w:hAnsi="Times New Roman" w:cs="Times New Roman"/>
          <w:b/>
          <w:color w:val="FF0000"/>
          <w:lang w:val="es-DO"/>
        </w:rPr>
        <w:t>PERSONA AUTORIZADA PARA FIRMAR</w:t>
      </w:r>
      <w:r w:rsidR="008A3B96" w:rsidRPr="00457CCD">
        <w:rPr>
          <w:rStyle w:val="Refdenotaalpie"/>
          <w:rFonts w:ascii="Times New Roman" w:eastAsia="Perpetua" w:hAnsi="Times New Roman" w:cs="Times New Roman"/>
          <w:b/>
          <w:color w:val="FF0000"/>
          <w:lang w:val="es-DO"/>
        </w:rPr>
        <w:footnoteReference w:id="4"/>
      </w:r>
    </w:p>
    <w:p w14:paraId="7A216142" w14:textId="769BCC82" w:rsidR="00AD09EB" w:rsidRPr="00457CCD" w:rsidRDefault="00342E54" w:rsidP="00C229FC">
      <w:pPr>
        <w:spacing w:after="0" w:line="240" w:lineRule="auto"/>
        <w:jc w:val="center"/>
        <w:rPr>
          <w:rFonts w:ascii="Times New Roman" w:eastAsia="Perpetua" w:hAnsi="Times New Roman" w:cs="Times New Roman"/>
          <w:color w:val="000000"/>
          <w:lang w:val="es-DO"/>
        </w:rPr>
      </w:pPr>
      <w:r w:rsidRPr="00457CCD">
        <w:rPr>
          <w:rFonts w:ascii="Times New Roman" w:eastAsia="Perpetua" w:hAnsi="Times New Roman" w:cs="Times New Roman"/>
          <w:color w:val="000000"/>
          <w:lang w:val="es-DO"/>
        </w:rPr>
        <w:t>Gerente General</w:t>
      </w:r>
      <w:r w:rsidR="00DC047E" w:rsidRPr="00457CCD">
        <w:rPr>
          <w:rFonts w:ascii="Times New Roman" w:eastAsia="Perpetua" w:hAnsi="Times New Roman" w:cs="Times New Roman"/>
          <w:color w:val="000000"/>
          <w:lang w:val="es-DO"/>
        </w:rPr>
        <w:t xml:space="preserve"> </w:t>
      </w:r>
      <w:r w:rsidR="0001021C" w:rsidRPr="00457CCD">
        <w:rPr>
          <w:rFonts w:ascii="Times New Roman" w:eastAsia="Perpetua" w:hAnsi="Times New Roman" w:cs="Times New Roman"/>
          <w:color w:val="000000"/>
          <w:lang w:val="es-DO"/>
        </w:rPr>
        <w:t>o Representante</w:t>
      </w:r>
    </w:p>
    <w:sectPr w:rsidR="00AD09EB" w:rsidRPr="00457CCD" w:rsidSect="00655B71">
      <w:headerReference w:type="default" r:id="rId10"/>
      <w:footerReference w:type="default" r:id="rId11"/>
      <w:pgSz w:w="12240" w:h="15840"/>
      <w:pgMar w:top="900" w:right="1440" w:bottom="851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E014" w14:textId="77777777" w:rsidR="002C2B60" w:rsidRDefault="002C2B60" w:rsidP="00342E54">
      <w:pPr>
        <w:spacing w:after="0" w:line="240" w:lineRule="auto"/>
      </w:pPr>
      <w:r>
        <w:separator/>
      </w:r>
    </w:p>
  </w:endnote>
  <w:endnote w:type="continuationSeparator" w:id="0">
    <w:p w14:paraId="680AE77C" w14:textId="77777777" w:rsidR="002C2B60" w:rsidRDefault="002C2B60" w:rsidP="00342E54">
      <w:pPr>
        <w:spacing w:after="0" w:line="240" w:lineRule="auto"/>
      </w:pPr>
      <w:r>
        <w:continuationSeparator/>
      </w:r>
    </w:p>
  </w:endnote>
  <w:endnote w:type="continuationNotice" w:id="1">
    <w:p w14:paraId="3AF6125D" w14:textId="77777777" w:rsidR="002C2B60" w:rsidRDefault="002C2B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F3CA" w14:textId="77777777" w:rsidR="002F247A" w:rsidRDefault="002F247A" w:rsidP="0001706A">
    <w:pPr>
      <w:pStyle w:val="Piedepgina"/>
      <w:rPr>
        <w:rFonts w:ascii="Times New Roman" w:hAnsi="Times New Roman" w:cs="Times New Roman"/>
        <w:sz w:val="20"/>
        <w:szCs w:val="20"/>
      </w:rPr>
    </w:pPr>
  </w:p>
  <w:p w14:paraId="3736A776" w14:textId="10178502" w:rsidR="0001706A" w:rsidRPr="002F247A" w:rsidRDefault="0001706A" w:rsidP="0001706A">
    <w:pPr>
      <w:pStyle w:val="Piedepgina"/>
      <w:rPr>
        <w:rFonts w:ascii="Times New Roman" w:hAnsi="Times New Roman" w:cs="Times New Roman"/>
        <w:sz w:val="20"/>
        <w:szCs w:val="20"/>
      </w:rPr>
    </w:pPr>
    <w:r w:rsidRPr="002F247A">
      <w:rPr>
        <w:rFonts w:ascii="Times New Roman" w:hAnsi="Times New Roman" w:cs="Times New Roman"/>
        <w:sz w:val="20"/>
        <w:szCs w:val="20"/>
      </w:rPr>
      <w:t>/UR.</w:t>
    </w:r>
    <w:r w:rsidR="00B84357">
      <w:rPr>
        <w:rFonts w:ascii="Times New Roman" w:hAnsi="Times New Roman" w:cs="Times New Roman"/>
        <w:sz w:val="20"/>
        <w:szCs w:val="20"/>
      </w:rPr>
      <w:t>10</w:t>
    </w:r>
    <w:r w:rsidRPr="002F247A">
      <w:rPr>
        <w:rFonts w:ascii="Times New Roman" w:hAnsi="Times New Roman" w:cs="Times New Roman"/>
        <w:sz w:val="20"/>
        <w:szCs w:val="20"/>
      </w:rPr>
      <w:t>.2025</w:t>
    </w:r>
  </w:p>
  <w:p w14:paraId="080BCEF7" w14:textId="77777777" w:rsidR="0001706A" w:rsidRDefault="000170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6E0D" w14:textId="77777777" w:rsidR="002C2B60" w:rsidRDefault="002C2B60" w:rsidP="00342E54">
      <w:pPr>
        <w:spacing w:after="0" w:line="240" w:lineRule="auto"/>
      </w:pPr>
      <w:r>
        <w:separator/>
      </w:r>
    </w:p>
  </w:footnote>
  <w:footnote w:type="continuationSeparator" w:id="0">
    <w:p w14:paraId="7F0D6283" w14:textId="77777777" w:rsidR="002C2B60" w:rsidRDefault="002C2B60" w:rsidP="00342E54">
      <w:pPr>
        <w:spacing w:after="0" w:line="240" w:lineRule="auto"/>
      </w:pPr>
      <w:r>
        <w:continuationSeparator/>
      </w:r>
    </w:p>
  </w:footnote>
  <w:footnote w:type="continuationNotice" w:id="1">
    <w:p w14:paraId="0CE1E26D" w14:textId="77777777" w:rsidR="002C2B60" w:rsidRDefault="002C2B60">
      <w:pPr>
        <w:spacing w:after="0" w:line="240" w:lineRule="auto"/>
      </w:pPr>
    </w:p>
  </w:footnote>
  <w:footnote w:id="2">
    <w:p w14:paraId="4DD17A56" w14:textId="7D183E63" w:rsidR="00924E12" w:rsidRPr="00A224AE" w:rsidRDefault="00924E12" w:rsidP="00B34ABA">
      <w:pPr>
        <w:pStyle w:val="Textonotapie"/>
        <w:jc w:val="both"/>
        <w:rPr>
          <w:rStyle w:val="eop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DO"/>
        </w:rPr>
      </w:pPr>
      <w:r w:rsidRPr="00A224AE">
        <w:rPr>
          <w:rStyle w:val="Refdenotaalpie"/>
          <w:rFonts w:ascii="Times New Roman" w:hAnsi="Times New Roman" w:cs="Times New Roman"/>
          <w:sz w:val="16"/>
          <w:szCs w:val="16"/>
        </w:rPr>
        <w:footnoteRef/>
      </w:r>
      <w:r w:rsidRPr="00A224AE">
        <w:rPr>
          <w:rFonts w:ascii="Times New Roman" w:hAnsi="Times New Roman" w:cs="Times New Roman"/>
          <w:sz w:val="16"/>
          <w:szCs w:val="16"/>
          <w:lang w:val="es-DO"/>
        </w:rPr>
        <w:t xml:space="preserve"> </w:t>
      </w:r>
      <w:r w:rsidR="002F2E6E" w:rsidRPr="00A224AE">
        <w:rPr>
          <w:rStyle w:val="normaltextrun"/>
          <w:rFonts w:ascii="Times New Roman" w:hAnsi="Times New Roman" w:cs="Times New Roman"/>
          <w:b/>
          <w:bCs/>
          <w:color w:val="231F20"/>
          <w:sz w:val="16"/>
          <w:szCs w:val="16"/>
          <w:shd w:val="clear" w:color="auto" w:fill="FFFFFF"/>
          <w:lang w:val="es-ES"/>
        </w:rPr>
        <w:t>Cancelado:</w:t>
      </w:r>
      <w:r w:rsidR="002F2E6E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</w:t>
      </w:r>
      <w:r w:rsidR="00B34ABA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S</w:t>
      </w:r>
      <w:r w:rsidR="00703891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e realiza </w:t>
      </w:r>
      <w:r w:rsidR="002F2E6E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cuando </w:t>
      </w:r>
      <w:r w:rsidR="004F54C4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el proveedor </w:t>
      </w:r>
      <w:r w:rsidR="002F2E6E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ya no desea seguir con su Registro de Proveedor del Estado (RPE)</w:t>
      </w:r>
      <w:r w:rsidR="00B34ABA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, en este estado</w:t>
      </w:r>
      <w:r w:rsidR="000F0D35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que es definitivo e irreversible en SECP</w:t>
      </w:r>
      <w:r w:rsidR="00B34ABA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el proveedor no podrá contratar con el Estado</w:t>
      </w:r>
      <w:r w:rsidR="008768FE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;</w:t>
      </w:r>
      <w:r w:rsidR="002F2E6E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de requerir a futuro</w:t>
      </w:r>
      <w:r w:rsidR="00703891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, deberá </w:t>
      </w:r>
      <w:r w:rsidR="002F2E6E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optar por un</w:t>
      </w:r>
      <w:r w:rsidR="00703891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nuevo</w:t>
      </w:r>
      <w:r w:rsidR="002F2E6E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RPE</w:t>
      </w:r>
      <w:r w:rsidR="00703891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, bajo</w:t>
      </w:r>
      <w:r w:rsidR="00B34ABA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los requisitos vigentes al momento de dicha</w:t>
      </w:r>
      <w:r w:rsidR="002F2E6E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solicitud y se le </w:t>
      </w:r>
      <w:r w:rsidR="00B34ABA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otorgará </w:t>
      </w:r>
      <w:r w:rsidR="002F2E6E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después </w:t>
      </w:r>
      <w:r w:rsidR="00B34ABA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de validado el cumplimiento correspondiente</w:t>
      </w:r>
      <w:r w:rsidR="002F2E6E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.</w:t>
      </w:r>
      <w:r w:rsidR="002F2E6E" w:rsidRPr="00A224AE">
        <w:rPr>
          <w:rStyle w:val="eop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DO"/>
        </w:rPr>
        <w:t> </w:t>
      </w:r>
    </w:p>
    <w:p w14:paraId="737FDAC5" w14:textId="77777777" w:rsidR="000F0D35" w:rsidRPr="00A224AE" w:rsidRDefault="000F0D35" w:rsidP="00B34ABA">
      <w:pPr>
        <w:pStyle w:val="Textonotapie"/>
        <w:jc w:val="both"/>
        <w:rPr>
          <w:rFonts w:ascii="Times New Roman" w:hAnsi="Times New Roman" w:cs="Times New Roman"/>
          <w:sz w:val="16"/>
          <w:szCs w:val="16"/>
          <w:lang w:val="es-DO"/>
        </w:rPr>
      </w:pPr>
    </w:p>
  </w:footnote>
  <w:footnote w:id="3">
    <w:p w14:paraId="68EDC560" w14:textId="77777777" w:rsidR="008A3B96" w:rsidRPr="00A224AE" w:rsidRDefault="000F0D35" w:rsidP="00655B71">
      <w:pPr>
        <w:pStyle w:val="Textonotapie"/>
        <w:jc w:val="both"/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</w:pPr>
      <w:r w:rsidRPr="00A224AE">
        <w:rPr>
          <w:rStyle w:val="Refdenotaalpie"/>
          <w:rFonts w:ascii="Times New Roman" w:hAnsi="Times New Roman" w:cs="Times New Roman"/>
          <w:sz w:val="16"/>
          <w:szCs w:val="16"/>
        </w:rPr>
        <w:footnoteRef/>
      </w:r>
      <w:r w:rsidRPr="00A224AE">
        <w:rPr>
          <w:rFonts w:ascii="Times New Roman" w:hAnsi="Times New Roman" w:cs="Times New Roman"/>
          <w:sz w:val="16"/>
          <w:szCs w:val="16"/>
          <w:lang w:val="es-DO"/>
        </w:rPr>
        <w:t xml:space="preserve"> </w:t>
      </w:r>
      <w:r w:rsidRPr="00A224AE">
        <w:rPr>
          <w:rStyle w:val="normaltextrun"/>
          <w:rFonts w:ascii="Times New Roman" w:hAnsi="Times New Roman" w:cs="Times New Roman"/>
          <w:b/>
          <w:bCs/>
          <w:color w:val="231F20"/>
          <w:sz w:val="16"/>
          <w:szCs w:val="16"/>
          <w:shd w:val="clear" w:color="auto" w:fill="FFFFFF"/>
          <w:lang w:val="es-ES"/>
        </w:rPr>
        <w:t>Suspendido:</w:t>
      </w:r>
      <w:r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</w:t>
      </w:r>
      <w:r w:rsidR="00570ADB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Se</w:t>
      </w:r>
      <w:r w:rsidR="00570ADB" w:rsidRPr="00A224AE">
        <w:rPr>
          <w:rStyle w:val="normaltextrun"/>
          <w:rFonts w:ascii="Times New Roman" w:hAnsi="Times New Roman" w:cs="Times New Roman"/>
          <w:b/>
          <w:bCs/>
          <w:color w:val="231F20"/>
          <w:sz w:val="16"/>
          <w:szCs w:val="16"/>
          <w:shd w:val="clear" w:color="auto" w:fill="FFFFFF"/>
          <w:lang w:val="es-ES"/>
        </w:rPr>
        <w:t xml:space="preserve"> </w:t>
      </w:r>
      <w:r w:rsidR="00570ADB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realiza</w:t>
      </w:r>
      <w:r w:rsidR="004F54C4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</w:t>
      </w:r>
      <w:r w:rsidR="00FB5F15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cuando el proveedor </w:t>
      </w:r>
      <w:r w:rsidR="00AD5417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se encuentr</w:t>
      </w:r>
      <w:r w:rsidR="004F54C4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a</w:t>
      </w:r>
      <w:r w:rsidR="00AD5417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afectado por el régimen </w:t>
      </w:r>
      <w:r w:rsidR="00836AD7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de</w:t>
      </w:r>
      <w:r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</w:t>
      </w:r>
      <w:r w:rsidR="00836AD7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prohibiciones o </w:t>
      </w:r>
      <w:r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inhabilidades para contratar</w:t>
      </w:r>
      <w:r w:rsidR="00836AD7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con el Estado, este estado es temporal en el SECP y par</w:t>
      </w:r>
      <w:r w:rsidR="00E13C27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a su levantamiento deberá realizarse una solicitud</w:t>
      </w:r>
      <w:r w:rsidR="00C50DE3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a partir del</w:t>
      </w:r>
      <w:r w:rsidR="00E13C27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cumpli</w:t>
      </w:r>
      <w:r w:rsidR="00C50DE3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miento del plazo</w:t>
      </w:r>
      <w:r w:rsidR="00E13C27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</w:t>
      </w:r>
      <w:r w:rsidR="00C50DE3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correspondiente</w:t>
      </w:r>
      <w:r w:rsidR="0092471B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a la extinción de la inhabilidad que le aplica</w:t>
      </w:r>
      <w:r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.</w:t>
      </w:r>
    </w:p>
    <w:p w14:paraId="0186BF90" w14:textId="5EC93B1E" w:rsidR="000F0D35" w:rsidRPr="00A224AE" w:rsidRDefault="000F0D35" w:rsidP="00655B71">
      <w:pPr>
        <w:pStyle w:val="Textonotapie"/>
        <w:jc w:val="both"/>
        <w:rPr>
          <w:sz w:val="16"/>
          <w:szCs w:val="16"/>
          <w:lang w:val="es-DO"/>
        </w:rPr>
      </w:pPr>
      <w:r w:rsidRPr="00A224AE">
        <w:rPr>
          <w:rStyle w:val="eop"/>
          <w:rFonts w:ascii="Trebuchet MS" w:hAnsi="Trebuchet MS"/>
          <w:color w:val="231F20"/>
          <w:sz w:val="16"/>
          <w:szCs w:val="16"/>
          <w:shd w:val="clear" w:color="auto" w:fill="FFFFFF"/>
          <w:lang w:val="es-DO"/>
        </w:rPr>
        <w:t> </w:t>
      </w:r>
    </w:p>
  </w:footnote>
  <w:footnote w:id="4">
    <w:p w14:paraId="017274B7" w14:textId="52B05F55" w:rsidR="008A3B96" w:rsidRPr="00C40688" w:rsidRDefault="008A3B96" w:rsidP="008A3B96">
      <w:pPr>
        <w:pStyle w:val="Textonotapie"/>
        <w:jc w:val="both"/>
        <w:rPr>
          <w:color w:val="231F20"/>
          <w:sz w:val="18"/>
          <w:szCs w:val="18"/>
          <w:shd w:val="clear" w:color="auto" w:fill="FFFFFF"/>
          <w:lang w:val="es-DO"/>
        </w:rPr>
      </w:pPr>
      <w:r w:rsidRPr="00A224AE">
        <w:rPr>
          <w:rStyle w:val="Refdenotaalpie"/>
          <w:sz w:val="16"/>
          <w:szCs w:val="16"/>
        </w:rPr>
        <w:footnoteRef/>
      </w:r>
      <w:r w:rsidRPr="00A224AE">
        <w:rPr>
          <w:sz w:val="16"/>
          <w:szCs w:val="16"/>
          <w:lang w:val="es-DO"/>
        </w:rPr>
        <w:t xml:space="preserve"> </w:t>
      </w:r>
      <w:r w:rsidRPr="00A224AE">
        <w:rPr>
          <w:rStyle w:val="normaltextrun"/>
          <w:rFonts w:ascii="Times New Roman" w:hAnsi="Times New Roman" w:cs="Times New Roman"/>
          <w:b/>
          <w:bCs/>
          <w:color w:val="231F20"/>
          <w:sz w:val="16"/>
          <w:szCs w:val="16"/>
          <w:shd w:val="clear" w:color="auto" w:fill="FFFFFF"/>
          <w:lang w:val="es-ES"/>
        </w:rPr>
        <w:t>Nombre del Gerente o Persona Autorizada para Firmar:</w:t>
      </w:r>
      <w:r w:rsidR="00C40688" w:rsidRPr="00A224AE">
        <w:rPr>
          <w:rStyle w:val="normaltextrun"/>
          <w:rFonts w:ascii="Times New Roman" w:hAnsi="Times New Roman" w:cs="Times New Roman"/>
          <w:b/>
          <w:bCs/>
          <w:color w:val="231F20"/>
          <w:sz w:val="16"/>
          <w:szCs w:val="16"/>
          <w:shd w:val="clear" w:color="auto" w:fill="FFFFFF"/>
          <w:lang w:val="es-ES"/>
        </w:rPr>
        <w:t xml:space="preserve"> </w:t>
      </w:r>
      <w:r w:rsidR="00A224AE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En caso de persona física, </w:t>
      </w:r>
      <w:r w:rsid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esta carta</w:t>
      </w:r>
      <w:r w:rsidR="00A224AE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puede ser presentad</w:t>
      </w:r>
      <w:r w:rsid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a</w:t>
      </w:r>
      <w:r w:rsidR="00A224AE" w:rsidRPr="00A224A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por el mismo, o en su defecto, por un representante, quien debe anexar poder de autorización notarizado para tales fines.</w:t>
      </w:r>
      <w:r w:rsidR="00812D1C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 xml:space="preserve"> En los casos de personas jurídicas, </w:t>
      </w:r>
      <w:r w:rsidR="00953B5E" w:rsidRPr="00953B5E">
        <w:rPr>
          <w:rStyle w:val="normaltextrun"/>
          <w:rFonts w:ascii="Times New Roman" w:hAnsi="Times New Roman" w:cs="Times New Roman"/>
          <w:color w:val="231F20"/>
          <w:sz w:val="16"/>
          <w:szCs w:val="16"/>
          <w:shd w:val="clear" w:color="auto" w:fill="FFFFFF"/>
          <w:lang w:val="es-ES"/>
        </w:rPr>
        <w:t>puede ser presentado por cualquier persona que tenga calidad, tales como apoderado legal, gerente, socio, accionista, miembro del consejo de administración, etc. A tales fines, deberá presentar la documentación legal según corresponda (acta de asamblea debidamente registrada, poder de autorización notarizado o inclusión en el certificado de registro mercantil).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913809" w14:paraId="361B5322" w14:textId="77777777" w:rsidTr="34913809">
      <w:trPr>
        <w:trHeight w:val="300"/>
      </w:trPr>
      <w:tc>
        <w:tcPr>
          <w:tcW w:w="3120" w:type="dxa"/>
        </w:tcPr>
        <w:p w14:paraId="21246A05" w14:textId="6063B2EE" w:rsidR="34913809" w:rsidRDefault="34913809" w:rsidP="34913809">
          <w:pPr>
            <w:pStyle w:val="Encabezado"/>
            <w:ind w:left="-115"/>
          </w:pPr>
        </w:p>
      </w:tc>
      <w:tc>
        <w:tcPr>
          <w:tcW w:w="3120" w:type="dxa"/>
        </w:tcPr>
        <w:p w14:paraId="5A478009" w14:textId="2F005498" w:rsidR="34913809" w:rsidRDefault="34913809" w:rsidP="34913809">
          <w:pPr>
            <w:pStyle w:val="Encabezado"/>
            <w:jc w:val="center"/>
          </w:pPr>
        </w:p>
      </w:tc>
      <w:tc>
        <w:tcPr>
          <w:tcW w:w="3120" w:type="dxa"/>
        </w:tcPr>
        <w:p w14:paraId="6CA73AA9" w14:textId="59B7F65A" w:rsidR="34913809" w:rsidRDefault="34913809" w:rsidP="34913809">
          <w:pPr>
            <w:pStyle w:val="Encabezado"/>
            <w:ind w:right="-115"/>
            <w:jc w:val="right"/>
          </w:pPr>
        </w:p>
      </w:tc>
    </w:tr>
  </w:tbl>
  <w:p w14:paraId="12B6DC99" w14:textId="76CA29C6" w:rsidR="34913809" w:rsidRDefault="34913809" w:rsidP="349138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E54"/>
    <w:rsid w:val="0000745C"/>
    <w:rsid w:val="0001021C"/>
    <w:rsid w:val="0001706A"/>
    <w:rsid w:val="00044396"/>
    <w:rsid w:val="00051098"/>
    <w:rsid w:val="000524BA"/>
    <w:rsid w:val="000659D7"/>
    <w:rsid w:val="00067105"/>
    <w:rsid w:val="00072E66"/>
    <w:rsid w:val="00072FC7"/>
    <w:rsid w:val="00072FCA"/>
    <w:rsid w:val="0007446A"/>
    <w:rsid w:val="000E2AEF"/>
    <w:rsid w:val="000F0D35"/>
    <w:rsid w:val="000F6FC9"/>
    <w:rsid w:val="00136AFE"/>
    <w:rsid w:val="00170C5C"/>
    <w:rsid w:val="00174C8F"/>
    <w:rsid w:val="001C04C3"/>
    <w:rsid w:val="001D23DD"/>
    <w:rsid w:val="001D5E96"/>
    <w:rsid w:val="001E146D"/>
    <w:rsid w:val="0021168F"/>
    <w:rsid w:val="002327C5"/>
    <w:rsid w:val="00272DD8"/>
    <w:rsid w:val="002730E6"/>
    <w:rsid w:val="00282F6A"/>
    <w:rsid w:val="002A74AE"/>
    <w:rsid w:val="002B2128"/>
    <w:rsid w:val="002C2B60"/>
    <w:rsid w:val="002D2487"/>
    <w:rsid w:val="002E5E1D"/>
    <w:rsid w:val="002F247A"/>
    <w:rsid w:val="002F2E6E"/>
    <w:rsid w:val="002F6E2B"/>
    <w:rsid w:val="00317992"/>
    <w:rsid w:val="00324E3A"/>
    <w:rsid w:val="0033632C"/>
    <w:rsid w:val="00342E54"/>
    <w:rsid w:val="00361A2A"/>
    <w:rsid w:val="003B6B36"/>
    <w:rsid w:val="00410300"/>
    <w:rsid w:val="00457CCD"/>
    <w:rsid w:val="00462AFB"/>
    <w:rsid w:val="004F54C4"/>
    <w:rsid w:val="00515DC8"/>
    <w:rsid w:val="00525CF9"/>
    <w:rsid w:val="005460CD"/>
    <w:rsid w:val="00570ADB"/>
    <w:rsid w:val="0059288A"/>
    <w:rsid w:val="005A0ED8"/>
    <w:rsid w:val="005B6052"/>
    <w:rsid w:val="005B70D3"/>
    <w:rsid w:val="005D5332"/>
    <w:rsid w:val="005E09EE"/>
    <w:rsid w:val="00611D47"/>
    <w:rsid w:val="0062488C"/>
    <w:rsid w:val="00640262"/>
    <w:rsid w:val="00642D93"/>
    <w:rsid w:val="00643806"/>
    <w:rsid w:val="00646BA8"/>
    <w:rsid w:val="00654F1B"/>
    <w:rsid w:val="00655B71"/>
    <w:rsid w:val="0066572E"/>
    <w:rsid w:val="006B4A6E"/>
    <w:rsid w:val="00703891"/>
    <w:rsid w:val="00712067"/>
    <w:rsid w:val="00756919"/>
    <w:rsid w:val="007928FE"/>
    <w:rsid w:val="007C435C"/>
    <w:rsid w:val="007D0346"/>
    <w:rsid w:val="007E20D8"/>
    <w:rsid w:val="00812D1C"/>
    <w:rsid w:val="00836AD7"/>
    <w:rsid w:val="0084054A"/>
    <w:rsid w:val="008565D9"/>
    <w:rsid w:val="00865460"/>
    <w:rsid w:val="008768FE"/>
    <w:rsid w:val="00881D0E"/>
    <w:rsid w:val="00882E58"/>
    <w:rsid w:val="008A1EFD"/>
    <w:rsid w:val="008A3B96"/>
    <w:rsid w:val="008A5781"/>
    <w:rsid w:val="008D7E7E"/>
    <w:rsid w:val="008E027D"/>
    <w:rsid w:val="0090648E"/>
    <w:rsid w:val="0092471B"/>
    <w:rsid w:val="00924E12"/>
    <w:rsid w:val="00951F56"/>
    <w:rsid w:val="00953B5E"/>
    <w:rsid w:val="00955A92"/>
    <w:rsid w:val="0099178B"/>
    <w:rsid w:val="00994269"/>
    <w:rsid w:val="009F093A"/>
    <w:rsid w:val="00A15206"/>
    <w:rsid w:val="00A224AE"/>
    <w:rsid w:val="00A576E4"/>
    <w:rsid w:val="00A7223F"/>
    <w:rsid w:val="00A86025"/>
    <w:rsid w:val="00A94196"/>
    <w:rsid w:val="00AB3B18"/>
    <w:rsid w:val="00AD09EB"/>
    <w:rsid w:val="00AD5417"/>
    <w:rsid w:val="00AF4EF0"/>
    <w:rsid w:val="00B13E04"/>
    <w:rsid w:val="00B17911"/>
    <w:rsid w:val="00B34ABA"/>
    <w:rsid w:val="00B51DE3"/>
    <w:rsid w:val="00B8071B"/>
    <w:rsid w:val="00B84357"/>
    <w:rsid w:val="00BD114C"/>
    <w:rsid w:val="00C01F78"/>
    <w:rsid w:val="00C12A38"/>
    <w:rsid w:val="00C229FC"/>
    <w:rsid w:val="00C40688"/>
    <w:rsid w:val="00C415FA"/>
    <w:rsid w:val="00C50672"/>
    <w:rsid w:val="00C50DE3"/>
    <w:rsid w:val="00C657CC"/>
    <w:rsid w:val="00C940AC"/>
    <w:rsid w:val="00CA5093"/>
    <w:rsid w:val="00CD4461"/>
    <w:rsid w:val="00CE093D"/>
    <w:rsid w:val="00D42CF9"/>
    <w:rsid w:val="00D53F5F"/>
    <w:rsid w:val="00D91686"/>
    <w:rsid w:val="00DB20DE"/>
    <w:rsid w:val="00DC047E"/>
    <w:rsid w:val="00DF3446"/>
    <w:rsid w:val="00DF7B05"/>
    <w:rsid w:val="00E13C27"/>
    <w:rsid w:val="00E57E88"/>
    <w:rsid w:val="00E71DFD"/>
    <w:rsid w:val="00EB04C5"/>
    <w:rsid w:val="00EB21EE"/>
    <w:rsid w:val="00EB5FB8"/>
    <w:rsid w:val="00EC55A9"/>
    <w:rsid w:val="00ED577B"/>
    <w:rsid w:val="00EE490E"/>
    <w:rsid w:val="00F027FE"/>
    <w:rsid w:val="00F44600"/>
    <w:rsid w:val="00F46294"/>
    <w:rsid w:val="00F53014"/>
    <w:rsid w:val="00F5685A"/>
    <w:rsid w:val="00F76DF2"/>
    <w:rsid w:val="00F907A5"/>
    <w:rsid w:val="00FB5F15"/>
    <w:rsid w:val="00FD2299"/>
    <w:rsid w:val="00FE1600"/>
    <w:rsid w:val="00FE2493"/>
    <w:rsid w:val="00FF5A93"/>
    <w:rsid w:val="044F1ADE"/>
    <w:rsid w:val="09D8BF54"/>
    <w:rsid w:val="168F6802"/>
    <w:rsid w:val="1D2AEE9B"/>
    <w:rsid w:val="2D26E50E"/>
    <w:rsid w:val="30325094"/>
    <w:rsid w:val="30BE8A4E"/>
    <w:rsid w:val="32BDC527"/>
    <w:rsid w:val="34913809"/>
    <w:rsid w:val="607C86B4"/>
    <w:rsid w:val="62BA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7458F0"/>
  <w15:docId w15:val="{2D574FFF-1DAB-40B3-8034-407C5143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342E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2E54"/>
    <w:pPr>
      <w:spacing w:after="160"/>
    </w:pPr>
    <w:rPr>
      <w:rFonts w:ascii="Perpetua" w:eastAsia="Perpetua" w:hAnsi="Perpetua" w:cs="Times New Roman"/>
      <w:color w:val="00000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2E54"/>
    <w:rPr>
      <w:rFonts w:ascii="Perpetua" w:eastAsia="Perpetua" w:hAnsi="Perpetua" w:cs="Times New Roman"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E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E54"/>
  </w:style>
  <w:style w:type="paragraph" w:styleId="Piedepgina">
    <w:name w:val="footer"/>
    <w:basedOn w:val="Normal"/>
    <w:link w:val="PiedepginaCar"/>
    <w:uiPriority w:val="99"/>
    <w:unhideWhenUsed/>
    <w:rsid w:val="0034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E54"/>
  </w:style>
  <w:style w:type="paragraph" w:styleId="Textonotapie">
    <w:name w:val="footnote text"/>
    <w:basedOn w:val="Normal"/>
    <w:link w:val="TextonotapieCar"/>
    <w:uiPriority w:val="99"/>
    <w:semiHidden/>
    <w:unhideWhenUsed/>
    <w:rsid w:val="00924E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4E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4E12"/>
    <w:rPr>
      <w:vertAlign w:val="superscript"/>
    </w:rPr>
  </w:style>
  <w:style w:type="character" w:customStyle="1" w:styleId="normaltextrun">
    <w:name w:val="normaltextrun"/>
    <w:basedOn w:val="Fuentedeprrafopredeter"/>
    <w:rsid w:val="002F2E6E"/>
  </w:style>
  <w:style w:type="character" w:customStyle="1" w:styleId="eop">
    <w:name w:val="eop"/>
    <w:basedOn w:val="Fuentedeprrafopredeter"/>
    <w:rsid w:val="002F2E6E"/>
  </w:style>
  <w:style w:type="paragraph" w:styleId="Revisin">
    <w:name w:val="Revision"/>
    <w:hidden/>
    <w:uiPriority w:val="99"/>
    <w:semiHidden/>
    <w:rsid w:val="0059288A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4396"/>
    <w:pPr>
      <w:spacing w:after="200" w:line="240" w:lineRule="auto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4396"/>
    <w:rPr>
      <w:rFonts w:ascii="Perpetua" w:eastAsia="Perpetua" w:hAnsi="Perpetua" w:cs="Times New Roman"/>
      <w:b/>
      <w:bCs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31a60d-5765-45b4-af1b-b4949a227e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C24A00444349817ADFBA631FB967" ma:contentTypeVersion="11" ma:contentTypeDescription="Create a new document." ma:contentTypeScope="" ma:versionID="a1a4b8bda103396194f1dc0b82e5f2b2">
  <xsd:schema xmlns:xsd="http://www.w3.org/2001/XMLSchema" xmlns:xs="http://www.w3.org/2001/XMLSchema" xmlns:p="http://schemas.microsoft.com/office/2006/metadata/properties" xmlns:ns3="f831a60d-5765-45b4-af1b-b4949a227e4e" targetNamespace="http://schemas.microsoft.com/office/2006/metadata/properties" ma:root="true" ma:fieldsID="656c74e4f711f46d44ce802459a4827a" ns3:_="">
    <xsd:import namespace="f831a60d-5765-45b4-af1b-b4949a227e4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1a60d-5765-45b4-af1b-b4949a227e4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6413D-DAE4-4AAC-8377-63661CC86B00}">
  <ds:schemaRefs>
    <ds:schemaRef ds:uri="http://schemas.microsoft.com/office/2006/metadata/properties"/>
    <ds:schemaRef ds:uri="http://schemas.microsoft.com/office/infopath/2007/PartnerControls"/>
    <ds:schemaRef ds:uri="f831a60d-5765-45b4-af1b-b4949a227e4e"/>
  </ds:schemaRefs>
</ds:datastoreItem>
</file>

<file path=customXml/itemProps2.xml><?xml version="1.0" encoding="utf-8"?>
<ds:datastoreItem xmlns:ds="http://schemas.openxmlformats.org/officeDocument/2006/customXml" ds:itemID="{734D894C-854D-4A72-B031-3575B6150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38901-6079-4E11-9AB6-38F326601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1a60d-5765-45b4-af1b-b4949a227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CAD93-39D0-4760-98B4-C4CD338B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745</Characters>
  <Application>Microsoft Office Word</Application>
  <DocSecurity>0</DocSecurity>
  <Lines>32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santana</dc:creator>
  <cp:keywords/>
  <cp:lastModifiedBy>Yaraida Vólquez</cp:lastModifiedBy>
  <cp:revision>2</cp:revision>
  <cp:lastPrinted>2019-12-06T17:38:00Z</cp:lastPrinted>
  <dcterms:created xsi:type="dcterms:W3CDTF">2025-10-27T14:24:00Z</dcterms:created>
  <dcterms:modified xsi:type="dcterms:W3CDTF">2025-10-27T14:24:00Z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0x010100B87CC24A00444349817ADFBA631FB967</vt:lpwstr>
  </property>
</Properties>
</file>